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87BF" w14:textId="77777777" w:rsidR="00D76D51" w:rsidRPr="0087757B" w:rsidRDefault="00D76D51" w:rsidP="00D76D51">
      <w:pPr>
        <w:shd w:val="clear" w:color="auto" w:fill="F0EFE7"/>
        <w:spacing w:after="0" w:line="240" w:lineRule="auto"/>
        <w:outlineLvl w:val="1"/>
        <w:rPr>
          <w:rFonts w:ascii="Trebuchet MS" w:eastAsia="Times New Roman" w:hAnsi="Trebuchet MS" w:cs="Times New Roman"/>
          <w:color w:val="452C1A"/>
          <w:sz w:val="41"/>
          <w:szCs w:val="41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452C1A"/>
          <w:sz w:val="41"/>
          <w:szCs w:val="41"/>
          <w:lang w:eastAsia="cs-CZ"/>
        </w:rPr>
        <w:t>Obecní úřad Bánov</w:t>
      </w:r>
    </w:p>
    <w:p w14:paraId="5FFF8366" w14:textId="1E4D1925" w:rsidR="00D76D51" w:rsidRPr="0087757B" w:rsidRDefault="00D76D51" w:rsidP="00D76D51">
      <w:pPr>
        <w:shd w:val="clear" w:color="auto" w:fill="F0EFE7"/>
        <w:spacing w:after="0" w:line="240" w:lineRule="auto"/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</w:pP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rozhodující v přenesené působnosti podle ustanovení § 61 odst. 1 zák. č. 128/2000 Sb., o obcích v souladu s § 46 zák. č. 500/2004 Sb., správní řád a dle § 19 odst. 3 zák. č. 13/1997 Sb., o pozemních komunikacích vyzývá</w:t>
      </w:r>
      <w:r w:rsidR="00DB2D53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 dne: 3.5.2023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 vlastníka silničního vozidla k odstranění vozidla ve lhůtě 2 měsíců od doručení výzvy</w:t>
      </w:r>
    </w:p>
    <w:p w14:paraId="6860D82A" w14:textId="6044E761" w:rsidR="00D76D51" w:rsidRPr="0087757B" w:rsidRDefault="00D76D51" w:rsidP="00D76D51">
      <w:pPr>
        <w:shd w:val="clear" w:color="auto" w:fill="F0EFE7"/>
        <w:spacing w:after="0" w:line="240" w:lineRule="auto"/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</w:pP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tovární </w:t>
      </w:r>
      <w:proofErr w:type="gramStart"/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značky:   </w:t>
      </w:r>
      <w:proofErr w:type="gramEnd"/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    </w:t>
      </w:r>
      <w:r w:rsidR="00DB2D53">
        <w:rPr>
          <w:rFonts w:ascii="Trebuchet MS" w:eastAsia="Times New Roman" w:hAnsi="Trebuchet MS" w:cs="Times New Roman"/>
          <w:b/>
          <w:bCs/>
          <w:color w:val="3E3E3C"/>
          <w:sz w:val="19"/>
          <w:szCs w:val="19"/>
          <w:lang w:eastAsia="cs-CZ"/>
        </w:rPr>
        <w:t xml:space="preserve">Fiat </w:t>
      </w:r>
      <w:proofErr w:type="spellStart"/>
      <w:r w:rsidR="00DB2D53">
        <w:rPr>
          <w:rFonts w:ascii="Trebuchet MS" w:eastAsia="Times New Roman" w:hAnsi="Trebuchet MS" w:cs="Times New Roman"/>
          <w:b/>
          <w:bCs/>
          <w:color w:val="3E3E3C"/>
          <w:sz w:val="19"/>
          <w:szCs w:val="19"/>
          <w:lang w:eastAsia="cs-CZ"/>
        </w:rPr>
        <w:t>Punto</w:t>
      </w:r>
      <w:proofErr w:type="spellEnd"/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br/>
        <w:t>registrační značky : </w:t>
      </w:r>
      <w:r w:rsidR="00DB2D53">
        <w:rPr>
          <w:rFonts w:ascii="Trebuchet MS" w:eastAsia="Times New Roman" w:hAnsi="Trebuchet MS" w:cs="Times New Roman"/>
          <w:b/>
          <w:bCs/>
          <w:color w:val="3E3E3C"/>
          <w:sz w:val="19"/>
          <w:szCs w:val="19"/>
          <w:lang w:eastAsia="cs-CZ"/>
        </w:rPr>
        <w:t>PVH 4305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br/>
        <w:t>barvy:                    </w:t>
      </w:r>
      <w:r w:rsidR="00DB2D53">
        <w:rPr>
          <w:rFonts w:ascii="Trebuchet MS" w:eastAsia="Times New Roman" w:hAnsi="Trebuchet MS" w:cs="Times New Roman"/>
          <w:b/>
          <w:bCs/>
          <w:color w:val="3E3E3C"/>
          <w:sz w:val="19"/>
          <w:szCs w:val="19"/>
          <w:lang w:eastAsia="cs-CZ"/>
        </w:rPr>
        <w:t>stříbrná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br/>
        <w:t>které se nachází  na (ulici):</w:t>
      </w:r>
      <w:r w:rsidR="00DB2D53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 parkoviště u Dudků</w:t>
      </w:r>
    </w:p>
    <w:p w14:paraId="6651A39D" w14:textId="77777777" w:rsidR="00D76D51" w:rsidRPr="0087757B" w:rsidRDefault="00D76D51" w:rsidP="00D76D51">
      <w:pPr>
        <w:shd w:val="clear" w:color="auto" w:fill="F0EFE7"/>
        <w:spacing w:after="0" w:line="240" w:lineRule="auto"/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</w:pP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    Vzhledem k tomu, že se vozidlo jeví jako odstavené a zjevně technicky nezpůsobilé k provozu na pozemních komunikacích, čímž nesplňuje stanovené podmínky </w:t>
      </w:r>
      <w:proofErr w:type="spellStart"/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vyhl</w:t>
      </w:r>
      <w:proofErr w:type="spellEnd"/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. č. 341/2002 Sb., o  schvalování technické způsobilosti a technických podmínkách provozu silničních vozidel na pozemních komunikacích, žádáme o odstranění tohoto vozidla z veřejného prostranství.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br/>
        <w:t>    Podle ustanovení § 19 odst. 2 písm. g) tohoto zákona je na dálnicích, silnicích a místních komunikacích dále zakázáno odstavovat silniční vozidlo, které je trvale technicky nezpůsobilé k provozu a není opatřeno státní poznávací značkou nebo které je zjevně trvale technicky nezpůsobilé k provozu (dále jen „vrak“).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br/>
        <w:t xml:space="preserve">    V případě, že vozidlo nebude ve stanovené lhůtě odstraněno, odstraní a zlikviduje tento vrak vlastník komunikace, </w:t>
      </w:r>
      <w:r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tj. obec Bánov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 podle § 19 odst. 3 zák. č. 13/1997 Sb., na náklady vlastníka vraku nebo posledního známého vlastníka vozidla. Nemůže -li být vlastník vraku zjištěn, po marném uplynutí lhůty dvou měsíců ode dne zveřejnění výzvy, odstraní  a zlikviduje tento vrak dle § 19 odst. 4 téhož zákona obec </w:t>
      </w:r>
      <w:r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Bánov</w:t>
      </w: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 xml:space="preserve"> na své náklady. Zjistí-li vlastníka dodatečně, uplatní vůči němu nárok na náhradu nákladů spojených a odstraněním a likvidací vraku.</w:t>
      </w:r>
    </w:p>
    <w:p w14:paraId="64FEAE80" w14:textId="77777777" w:rsidR="00D76D51" w:rsidRPr="0087757B" w:rsidRDefault="00D76D51" w:rsidP="00D76D51">
      <w:pPr>
        <w:shd w:val="clear" w:color="auto" w:fill="F0EFE7"/>
        <w:spacing w:after="0" w:line="240" w:lineRule="auto"/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</w:pPr>
      <w:r w:rsidRPr="0087757B">
        <w:rPr>
          <w:rFonts w:ascii="Trebuchet MS" w:eastAsia="Times New Roman" w:hAnsi="Trebuchet MS" w:cs="Times New Roman"/>
          <w:color w:val="3E3E3C"/>
          <w:sz w:val="19"/>
          <w:szCs w:val="19"/>
          <w:lang w:eastAsia="cs-CZ"/>
        </w:rPr>
        <w:t>TÍMTO SOUČASNĚ ŽÁDÁME OBČANY, ABY MAJITELE TOHOTO VOZIDLA NA VÝZVU K ODSTRANĚNÍ VOZIDLA Z VEŘEJNÉHO PROSTRANSTVÍ UPOZORNIL</w:t>
      </w:r>
    </w:p>
    <w:p w14:paraId="197956FE" w14:textId="53E0510C" w:rsidR="00D76D51" w:rsidRDefault="00DB2D53">
      <w:r>
        <w:rPr>
          <w:noProof/>
        </w:rPr>
        <w:drawing>
          <wp:inline distT="0" distB="0" distL="0" distR="0" wp14:anchorId="5F9219B7" wp14:editId="3B8E0867">
            <wp:extent cx="5760720" cy="3706495"/>
            <wp:effectExtent l="0" t="0" r="0" b="0"/>
            <wp:docPr id="1803087915" name="Obrázek 2" descr="Obsah obrázku text, venku, vozidlo, Poznávací značka (vozidla)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87915" name="Obrázek 2" descr="Obsah obrázku text, venku, vozidlo, Poznávací značka (vozidla)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D51" w:rsidSect="002A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7B"/>
    <w:rsid w:val="0001106E"/>
    <w:rsid w:val="00070821"/>
    <w:rsid w:val="002A7E15"/>
    <w:rsid w:val="003B6EAF"/>
    <w:rsid w:val="007A4FB5"/>
    <w:rsid w:val="0087757B"/>
    <w:rsid w:val="009E6E89"/>
    <w:rsid w:val="00B2654A"/>
    <w:rsid w:val="00D065C1"/>
    <w:rsid w:val="00D76D51"/>
    <w:rsid w:val="00D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C190"/>
  <w15:docId w15:val="{AA8CFB70-3681-4F2D-9D67-625B6BC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15"/>
  </w:style>
  <w:style w:type="paragraph" w:styleId="Nadpis2">
    <w:name w:val="heading 2"/>
    <w:basedOn w:val="Normln"/>
    <w:link w:val="Nadpis2Char"/>
    <w:uiPriority w:val="9"/>
    <w:qFormat/>
    <w:rsid w:val="00877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75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775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757B"/>
  </w:style>
  <w:style w:type="paragraph" w:styleId="Textbubliny">
    <w:name w:val="Balloon Text"/>
    <w:basedOn w:val="Normln"/>
    <w:link w:val="TextbublinyChar"/>
    <w:uiPriority w:val="99"/>
    <w:semiHidden/>
    <w:unhideWhenUsed/>
    <w:rsid w:val="00D0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Mahdal</dc:creator>
  <cp:keywords/>
  <dc:description/>
  <cp:lastModifiedBy>Marian Čubík</cp:lastModifiedBy>
  <cp:revision>2</cp:revision>
  <cp:lastPrinted>2023-07-13T05:54:00Z</cp:lastPrinted>
  <dcterms:created xsi:type="dcterms:W3CDTF">2023-07-13T05:58:00Z</dcterms:created>
  <dcterms:modified xsi:type="dcterms:W3CDTF">2023-07-13T05:58:00Z</dcterms:modified>
</cp:coreProperties>
</file>