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787BF" w14:textId="77777777" w:rsidR="00D76D51" w:rsidRPr="0087757B" w:rsidRDefault="00D76D51" w:rsidP="00D76D51">
      <w:pPr>
        <w:shd w:val="clear" w:color="auto" w:fill="F0EFE7"/>
        <w:spacing w:after="0" w:line="240" w:lineRule="auto"/>
        <w:outlineLvl w:val="1"/>
        <w:rPr>
          <w:rFonts w:ascii="Trebuchet MS" w:eastAsia="Times New Roman" w:hAnsi="Trebuchet MS" w:cs="Times New Roman"/>
          <w:color w:val="452C1A"/>
          <w:sz w:val="41"/>
          <w:szCs w:val="41"/>
          <w:lang w:eastAsia="cs-CZ"/>
        </w:rPr>
      </w:pPr>
      <w:r>
        <w:rPr>
          <w:rFonts w:ascii="Trebuchet MS" w:eastAsia="Times New Roman" w:hAnsi="Trebuchet MS" w:cs="Times New Roman"/>
          <w:b/>
          <w:bCs/>
          <w:color w:val="452C1A"/>
          <w:sz w:val="41"/>
          <w:szCs w:val="41"/>
          <w:lang w:eastAsia="cs-CZ"/>
        </w:rPr>
        <w:t>Obecní úřad Bánov</w:t>
      </w:r>
    </w:p>
    <w:p w14:paraId="5FFF8366" w14:textId="1E4D1925" w:rsidR="00D76D51" w:rsidRPr="0087757B" w:rsidRDefault="00D76D51" w:rsidP="00D76D51">
      <w:pPr>
        <w:shd w:val="clear" w:color="auto" w:fill="F0EFE7"/>
        <w:spacing w:after="0" w:line="240" w:lineRule="auto"/>
        <w:rPr>
          <w:rFonts w:ascii="Trebuchet MS" w:eastAsia="Times New Roman" w:hAnsi="Trebuchet MS" w:cs="Times New Roman"/>
          <w:color w:val="3E3E3C"/>
          <w:sz w:val="19"/>
          <w:szCs w:val="19"/>
          <w:lang w:eastAsia="cs-CZ"/>
        </w:rPr>
      </w:pPr>
      <w:r w:rsidRPr="0087757B">
        <w:rPr>
          <w:rFonts w:ascii="Trebuchet MS" w:eastAsia="Times New Roman" w:hAnsi="Trebuchet MS" w:cs="Times New Roman"/>
          <w:color w:val="3E3E3C"/>
          <w:sz w:val="19"/>
          <w:szCs w:val="19"/>
          <w:lang w:eastAsia="cs-CZ"/>
        </w:rPr>
        <w:t>rozhodující v přenesené působnosti podle ustanovení § 61 odst. 1 zák. č. 128/2000 Sb., o obcích v souladu s § 46 zák. č. 500/2004 Sb., správní řád a dle § 19 odst. 3 zák. č. 13/1997 Sb., o pozemních komunikacích vyzývá</w:t>
      </w:r>
      <w:r w:rsidR="00DB2D53">
        <w:rPr>
          <w:rFonts w:ascii="Trebuchet MS" w:eastAsia="Times New Roman" w:hAnsi="Trebuchet MS" w:cs="Times New Roman"/>
          <w:color w:val="3E3E3C"/>
          <w:sz w:val="19"/>
          <w:szCs w:val="19"/>
          <w:lang w:eastAsia="cs-CZ"/>
        </w:rPr>
        <w:t xml:space="preserve"> dne: 3.5.2023</w:t>
      </w:r>
      <w:r w:rsidRPr="0087757B">
        <w:rPr>
          <w:rFonts w:ascii="Trebuchet MS" w:eastAsia="Times New Roman" w:hAnsi="Trebuchet MS" w:cs="Times New Roman"/>
          <w:color w:val="3E3E3C"/>
          <w:sz w:val="19"/>
          <w:szCs w:val="19"/>
          <w:lang w:eastAsia="cs-CZ"/>
        </w:rPr>
        <w:t xml:space="preserve"> vlastníka silničního vozidla k odstranění vozidla ve lhůtě 2 měsíců od doručení výzvy</w:t>
      </w:r>
    </w:p>
    <w:p w14:paraId="6860D82A" w14:textId="6044E761" w:rsidR="00D76D51" w:rsidRPr="0087757B" w:rsidRDefault="00D76D51" w:rsidP="00D76D51">
      <w:pPr>
        <w:shd w:val="clear" w:color="auto" w:fill="F0EFE7"/>
        <w:spacing w:after="0" w:line="240" w:lineRule="auto"/>
        <w:rPr>
          <w:rFonts w:ascii="Trebuchet MS" w:eastAsia="Times New Roman" w:hAnsi="Trebuchet MS" w:cs="Times New Roman"/>
          <w:color w:val="3E3E3C"/>
          <w:sz w:val="19"/>
          <w:szCs w:val="19"/>
          <w:lang w:eastAsia="cs-CZ"/>
        </w:rPr>
      </w:pPr>
      <w:r w:rsidRPr="0087757B">
        <w:rPr>
          <w:rFonts w:ascii="Trebuchet MS" w:eastAsia="Times New Roman" w:hAnsi="Trebuchet MS" w:cs="Times New Roman"/>
          <w:color w:val="3E3E3C"/>
          <w:sz w:val="19"/>
          <w:szCs w:val="19"/>
          <w:lang w:eastAsia="cs-CZ"/>
        </w:rPr>
        <w:t xml:space="preserve">tovární </w:t>
      </w:r>
      <w:proofErr w:type="gramStart"/>
      <w:r w:rsidRPr="0087757B">
        <w:rPr>
          <w:rFonts w:ascii="Trebuchet MS" w:eastAsia="Times New Roman" w:hAnsi="Trebuchet MS" w:cs="Times New Roman"/>
          <w:color w:val="3E3E3C"/>
          <w:sz w:val="19"/>
          <w:szCs w:val="19"/>
          <w:lang w:eastAsia="cs-CZ"/>
        </w:rPr>
        <w:t xml:space="preserve">značky:   </w:t>
      </w:r>
      <w:proofErr w:type="gramEnd"/>
      <w:r w:rsidRPr="0087757B">
        <w:rPr>
          <w:rFonts w:ascii="Trebuchet MS" w:eastAsia="Times New Roman" w:hAnsi="Trebuchet MS" w:cs="Times New Roman"/>
          <w:color w:val="3E3E3C"/>
          <w:sz w:val="19"/>
          <w:szCs w:val="19"/>
          <w:lang w:eastAsia="cs-CZ"/>
        </w:rPr>
        <w:t>    </w:t>
      </w:r>
      <w:r w:rsidR="00DB2D53">
        <w:rPr>
          <w:rFonts w:ascii="Trebuchet MS" w:eastAsia="Times New Roman" w:hAnsi="Trebuchet MS" w:cs="Times New Roman"/>
          <w:b/>
          <w:bCs/>
          <w:color w:val="3E3E3C"/>
          <w:sz w:val="19"/>
          <w:szCs w:val="19"/>
          <w:lang w:eastAsia="cs-CZ"/>
        </w:rPr>
        <w:t xml:space="preserve">Fiat </w:t>
      </w:r>
      <w:proofErr w:type="spellStart"/>
      <w:r w:rsidR="00DB2D53">
        <w:rPr>
          <w:rFonts w:ascii="Trebuchet MS" w:eastAsia="Times New Roman" w:hAnsi="Trebuchet MS" w:cs="Times New Roman"/>
          <w:b/>
          <w:bCs/>
          <w:color w:val="3E3E3C"/>
          <w:sz w:val="19"/>
          <w:szCs w:val="19"/>
          <w:lang w:eastAsia="cs-CZ"/>
        </w:rPr>
        <w:t>Punto</w:t>
      </w:r>
      <w:proofErr w:type="spellEnd"/>
      <w:r w:rsidRPr="0087757B">
        <w:rPr>
          <w:rFonts w:ascii="Trebuchet MS" w:eastAsia="Times New Roman" w:hAnsi="Trebuchet MS" w:cs="Times New Roman"/>
          <w:color w:val="3E3E3C"/>
          <w:sz w:val="19"/>
          <w:szCs w:val="19"/>
          <w:lang w:eastAsia="cs-CZ"/>
        </w:rPr>
        <w:br/>
        <w:t>registrační značky : </w:t>
      </w:r>
      <w:r w:rsidR="00DB2D53">
        <w:rPr>
          <w:rFonts w:ascii="Trebuchet MS" w:eastAsia="Times New Roman" w:hAnsi="Trebuchet MS" w:cs="Times New Roman"/>
          <w:b/>
          <w:bCs/>
          <w:color w:val="3E3E3C"/>
          <w:sz w:val="19"/>
          <w:szCs w:val="19"/>
          <w:lang w:eastAsia="cs-CZ"/>
        </w:rPr>
        <w:t>PVH 4305</w:t>
      </w:r>
      <w:r w:rsidRPr="0087757B">
        <w:rPr>
          <w:rFonts w:ascii="Trebuchet MS" w:eastAsia="Times New Roman" w:hAnsi="Trebuchet MS" w:cs="Times New Roman"/>
          <w:color w:val="3E3E3C"/>
          <w:sz w:val="19"/>
          <w:szCs w:val="19"/>
          <w:lang w:eastAsia="cs-CZ"/>
        </w:rPr>
        <w:br/>
        <w:t>barvy:                    </w:t>
      </w:r>
      <w:r w:rsidR="00DB2D53">
        <w:rPr>
          <w:rFonts w:ascii="Trebuchet MS" w:eastAsia="Times New Roman" w:hAnsi="Trebuchet MS" w:cs="Times New Roman"/>
          <w:b/>
          <w:bCs/>
          <w:color w:val="3E3E3C"/>
          <w:sz w:val="19"/>
          <w:szCs w:val="19"/>
          <w:lang w:eastAsia="cs-CZ"/>
        </w:rPr>
        <w:t>stříbrná</w:t>
      </w:r>
      <w:r w:rsidRPr="0087757B">
        <w:rPr>
          <w:rFonts w:ascii="Trebuchet MS" w:eastAsia="Times New Roman" w:hAnsi="Trebuchet MS" w:cs="Times New Roman"/>
          <w:color w:val="3E3E3C"/>
          <w:sz w:val="19"/>
          <w:szCs w:val="19"/>
          <w:lang w:eastAsia="cs-CZ"/>
        </w:rPr>
        <w:br/>
        <w:t>které se nachází  na (ulici):</w:t>
      </w:r>
      <w:r w:rsidR="00DB2D53">
        <w:rPr>
          <w:rFonts w:ascii="Trebuchet MS" w:eastAsia="Times New Roman" w:hAnsi="Trebuchet MS" w:cs="Times New Roman"/>
          <w:color w:val="3E3E3C"/>
          <w:sz w:val="19"/>
          <w:szCs w:val="19"/>
          <w:lang w:eastAsia="cs-CZ"/>
        </w:rPr>
        <w:t xml:space="preserve"> parkoviště u Dudků</w:t>
      </w:r>
    </w:p>
    <w:p w14:paraId="6651A39D" w14:textId="77777777" w:rsidR="00D76D51" w:rsidRPr="0087757B" w:rsidRDefault="00D76D51" w:rsidP="00D76D51">
      <w:pPr>
        <w:shd w:val="clear" w:color="auto" w:fill="F0EFE7"/>
        <w:spacing w:after="0" w:line="240" w:lineRule="auto"/>
        <w:rPr>
          <w:rFonts w:ascii="Trebuchet MS" w:eastAsia="Times New Roman" w:hAnsi="Trebuchet MS" w:cs="Times New Roman"/>
          <w:color w:val="3E3E3C"/>
          <w:sz w:val="19"/>
          <w:szCs w:val="19"/>
          <w:lang w:eastAsia="cs-CZ"/>
        </w:rPr>
      </w:pPr>
      <w:r w:rsidRPr="0087757B">
        <w:rPr>
          <w:rFonts w:ascii="Trebuchet MS" w:eastAsia="Times New Roman" w:hAnsi="Trebuchet MS" w:cs="Times New Roman"/>
          <w:color w:val="3E3E3C"/>
          <w:sz w:val="19"/>
          <w:szCs w:val="19"/>
          <w:lang w:eastAsia="cs-CZ"/>
        </w:rPr>
        <w:t xml:space="preserve">    Vzhledem k tomu, že se vozidlo jeví jako odstavené a zjevně technicky nezpůsobilé k provozu na pozemních komunikacích, čímž nesplňuje stanovené podmínky </w:t>
      </w:r>
      <w:proofErr w:type="spellStart"/>
      <w:r w:rsidRPr="0087757B">
        <w:rPr>
          <w:rFonts w:ascii="Trebuchet MS" w:eastAsia="Times New Roman" w:hAnsi="Trebuchet MS" w:cs="Times New Roman"/>
          <w:color w:val="3E3E3C"/>
          <w:sz w:val="19"/>
          <w:szCs w:val="19"/>
          <w:lang w:eastAsia="cs-CZ"/>
        </w:rPr>
        <w:t>vyhl</w:t>
      </w:r>
      <w:proofErr w:type="spellEnd"/>
      <w:r w:rsidRPr="0087757B">
        <w:rPr>
          <w:rFonts w:ascii="Trebuchet MS" w:eastAsia="Times New Roman" w:hAnsi="Trebuchet MS" w:cs="Times New Roman"/>
          <w:color w:val="3E3E3C"/>
          <w:sz w:val="19"/>
          <w:szCs w:val="19"/>
          <w:lang w:eastAsia="cs-CZ"/>
        </w:rPr>
        <w:t>. č. 341/2002 Sb., o  schvalování technické způsobilosti a technických podmínkách provozu silničních vozidel na pozemních komunikacích, žádáme o odstranění tohoto vozidla z veřejného prostranství.</w:t>
      </w:r>
      <w:r w:rsidRPr="0087757B">
        <w:rPr>
          <w:rFonts w:ascii="Trebuchet MS" w:eastAsia="Times New Roman" w:hAnsi="Trebuchet MS" w:cs="Times New Roman"/>
          <w:color w:val="3E3E3C"/>
          <w:sz w:val="19"/>
          <w:szCs w:val="19"/>
          <w:lang w:eastAsia="cs-CZ"/>
        </w:rPr>
        <w:br/>
        <w:t>    Podle ustanovení § 19 odst. 2 písm. g) tohoto zákona je na dálnicích, silnicích a místních komunikacích dále zakázáno odstavovat silniční vozidlo, které je trvale technicky nezpůsobilé k provozu a není opatřeno státní poznávací značkou nebo které je zjevně trvale technicky nezpůsobilé k provozu (dále jen „vrak“).</w:t>
      </w:r>
      <w:r w:rsidRPr="0087757B">
        <w:rPr>
          <w:rFonts w:ascii="Trebuchet MS" w:eastAsia="Times New Roman" w:hAnsi="Trebuchet MS" w:cs="Times New Roman"/>
          <w:color w:val="3E3E3C"/>
          <w:sz w:val="19"/>
          <w:szCs w:val="19"/>
          <w:lang w:eastAsia="cs-CZ"/>
        </w:rPr>
        <w:br/>
        <w:t xml:space="preserve">    V případě, že vozidlo nebude ve stanovené lhůtě odstraněno, odstraní a zlikviduje tento vrak vlastník komunikace, </w:t>
      </w:r>
      <w:r>
        <w:rPr>
          <w:rFonts w:ascii="Trebuchet MS" w:eastAsia="Times New Roman" w:hAnsi="Trebuchet MS" w:cs="Times New Roman"/>
          <w:color w:val="3E3E3C"/>
          <w:sz w:val="19"/>
          <w:szCs w:val="19"/>
          <w:lang w:eastAsia="cs-CZ"/>
        </w:rPr>
        <w:t>tj. obec Bánov</w:t>
      </w:r>
      <w:r w:rsidRPr="0087757B">
        <w:rPr>
          <w:rFonts w:ascii="Trebuchet MS" w:eastAsia="Times New Roman" w:hAnsi="Trebuchet MS" w:cs="Times New Roman"/>
          <w:color w:val="3E3E3C"/>
          <w:sz w:val="19"/>
          <w:szCs w:val="19"/>
          <w:lang w:eastAsia="cs-CZ"/>
        </w:rPr>
        <w:t xml:space="preserve"> podle § 19 odst. 3 zák. č. 13/1997 Sb., na náklady vlastníka vraku nebo posledního známého vlastníka vozidla. Nemůže -li být vlastník vraku zjištěn, po marném uplynutí lhůty dvou měsíců ode dne zveřejnění výzvy, odstraní  a zlikviduje tento vrak dle § 19 odst. 4 téhož zákona obec </w:t>
      </w:r>
      <w:r>
        <w:rPr>
          <w:rFonts w:ascii="Trebuchet MS" w:eastAsia="Times New Roman" w:hAnsi="Trebuchet MS" w:cs="Times New Roman"/>
          <w:color w:val="3E3E3C"/>
          <w:sz w:val="19"/>
          <w:szCs w:val="19"/>
          <w:lang w:eastAsia="cs-CZ"/>
        </w:rPr>
        <w:t>Bánov</w:t>
      </w:r>
      <w:r w:rsidRPr="0087757B">
        <w:rPr>
          <w:rFonts w:ascii="Trebuchet MS" w:eastAsia="Times New Roman" w:hAnsi="Trebuchet MS" w:cs="Times New Roman"/>
          <w:color w:val="3E3E3C"/>
          <w:sz w:val="19"/>
          <w:szCs w:val="19"/>
          <w:lang w:eastAsia="cs-CZ"/>
        </w:rPr>
        <w:t xml:space="preserve"> na své náklady. Zjistí-li vlastníka dodatečně, uplatní vůči němu nárok na náhradu nákladů spojených a odstraněním a likvidací vraku.</w:t>
      </w:r>
    </w:p>
    <w:p w14:paraId="64FEAE80" w14:textId="77777777" w:rsidR="00D76D51" w:rsidRPr="0087757B" w:rsidRDefault="00D76D51" w:rsidP="00D76D51">
      <w:pPr>
        <w:shd w:val="clear" w:color="auto" w:fill="F0EFE7"/>
        <w:spacing w:after="0" w:line="240" w:lineRule="auto"/>
        <w:rPr>
          <w:rFonts w:ascii="Trebuchet MS" w:eastAsia="Times New Roman" w:hAnsi="Trebuchet MS" w:cs="Times New Roman"/>
          <w:color w:val="3E3E3C"/>
          <w:sz w:val="19"/>
          <w:szCs w:val="19"/>
          <w:lang w:eastAsia="cs-CZ"/>
        </w:rPr>
      </w:pPr>
      <w:r w:rsidRPr="0087757B">
        <w:rPr>
          <w:rFonts w:ascii="Trebuchet MS" w:eastAsia="Times New Roman" w:hAnsi="Trebuchet MS" w:cs="Times New Roman"/>
          <w:color w:val="3E3E3C"/>
          <w:sz w:val="19"/>
          <w:szCs w:val="19"/>
          <w:lang w:eastAsia="cs-CZ"/>
        </w:rPr>
        <w:t>TÍMTO SOUČASNĚ ŽÁDÁME OBČANY, ABY MAJITELE TOHOTO VOZIDLA NA VÝZVU K ODSTRANĚNÍ VOZIDLA Z VEŘEJNÉHO PROSTRANSTVÍ UPOZORNIL</w:t>
      </w:r>
    </w:p>
    <w:p w14:paraId="197956FE" w14:textId="53E0510C" w:rsidR="00D76D51" w:rsidRDefault="00DB2D53">
      <w:r>
        <w:rPr>
          <w:noProof/>
        </w:rPr>
        <w:drawing>
          <wp:inline distT="0" distB="0" distL="0" distR="0" wp14:anchorId="5F9219B7" wp14:editId="3B8E0867">
            <wp:extent cx="5760720" cy="3706495"/>
            <wp:effectExtent l="0" t="0" r="0" b="0"/>
            <wp:docPr id="1803087915" name="Obrázek 2" descr="Obsah obrázku text, venku, vozidlo, Poznávací značka (vozidla)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3087915" name="Obrázek 2" descr="Obsah obrázku text, venku, vozidlo, Poznávací značka (vozidla)&#10;&#10;Popis byl vytvořen automatick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0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6D51" w:rsidSect="002A7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757B"/>
    <w:rsid w:val="0001106E"/>
    <w:rsid w:val="00070821"/>
    <w:rsid w:val="002A7E15"/>
    <w:rsid w:val="003B6EAF"/>
    <w:rsid w:val="007A4FB5"/>
    <w:rsid w:val="0087757B"/>
    <w:rsid w:val="009E6E89"/>
    <w:rsid w:val="00B2654A"/>
    <w:rsid w:val="00D065C1"/>
    <w:rsid w:val="00D76D51"/>
    <w:rsid w:val="00DB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EC190"/>
  <w15:docId w15:val="{AA8CFB70-3681-4F2D-9D67-625B6BCD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7E15"/>
  </w:style>
  <w:style w:type="paragraph" w:styleId="Nadpis2">
    <w:name w:val="heading 2"/>
    <w:basedOn w:val="Normln"/>
    <w:link w:val="Nadpis2Char"/>
    <w:uiPriority w:val="9"/>
    <w:qFormat/>
    <w:rsid w:val="008775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7757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87757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77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7757B"/>
  </w:style>
  <w:style w:type="paragraph" w:styleId="Textbubliny">
    <w:name w:val="Balloon Text"/>
    <w:basedOn w:val="Normln"/>
    <w:link w:val="TextbublinyChar"/>
    <w:uiPriority w:val="99"/>
    <w:semiHidden/>
    <w:unhideWhenUsed/>
    <w:rsid w:val="00D0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1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Mahdal</dc:creator>
  <cp:keywords/>
  <dc:description/>
  <cp:lastModifiedBy>Marian Čubík</cp:lastModifiedBy>
  <cp:revision>2</cp:revision>
  <cp:lastPrinted>2023-07-13T05:54:00Z</cp:lastPrinted>
  <dcterms:created xsi:type="dcterms:W3CDTF">2023-07-13T05:58:00Z</dcterms:created>
  <dcterms:modified xsi:type="dcterms:W3CDTF">2023-07-13T05:58:00Z</dcterms:modified>
</cp:coreProperties>
</file>